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1F13280F" w:rsidR="00364149" w:rsidRDefault="00F70CE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 Concepts and Connections</w:t>
      </w:r>
    </w:p>
    <w:p w14:paraId="0921AFD1" w14:textId="22D3ED37" w:rsidR="00364149" w:rsidRPr="00364149" w:rsidRDefault="00F70CE9" w:rsidP="00364149">
      <w:pPr>
        <w:jc w:val="center"/>
        <w:rPr>
          <w:b/>
        </w:rPr>
      </w:pPr>
      <w:r>
        <w:rPr>
          <w:b/>
        </w:rPr>
        <w:t>Coach Washington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18CD7038" w:rsidR="00DB75B7" w:rsidRDefault="00F70CE9" w:rsidP="004C1C5D">
      <w:pPr>
        <w:pStyle w:val="Default"/>
        <w:rPr>
          <w:rFonts w:ascii="Cambria Math" w:hAnsi="Cambria Math"/>
          <w:sz w:val="22"/>
          <w:szCs w:val="22"/>
        </w:rPr>
      </w:pPr>
      <w:r w:rsidRPr="00F4111F">
        <w:rPr>
          <w:rFonts w:ascii="Cambria Math" w:hAnsi="Cambria Math"/>
          <w:sz w:val="22"/>
          <w:szCs w:val="22"/>
        </w:rPr>
        <w:t>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w:t>
      </w:r>
    </w:p>
    <w:p w14:paraId="7CF92081" w14:textId="77777777" w:rsidR="00F70CE9" w:rsidRDefault="00F70CE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64CFCD07" w14:textId="77777777" w:rsidR="00F70CE9" w:rsidRDefault="00F70CE9" w:rsidP="00F70CE9">
      <w:pPr>
        <w:pStyle w:val="Default"/>
        <w:rPr>
          <w:rFonts w:ascii="Georgia" w:hAnsi="Georgia"/>
          <w:color w:val="auto"/>
          <w:sz w:val="22"/>
          <w:szCs w:val="22"/>
        </w:rPr>
      </w:pPr>
      <w:r>
        <w:rPr>
          <w:rFonts w:ascii="Georgia" w:hAnsi="Georgia"/>
          <w:color w:val="auto"/>
          <w:sz w:val="22"/>
          <w:szCs w:val="22"/>
        </w:rPr>
        <w:t>Into Math Geometry – Houghton Mifflin Harcourt</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001A6AE4" w14:textId="77777777" w:rsidR="00F70CE9" w:rsidRDefault="00F70CE9" w:rsidP="00F70CE9">
      <w:pPr>
        <w:rPr>
          <w:rFonts w:ascii="Georgia" w:hAnsi="Georgia"/>
          <w:sz w:val="22"/>
          <w:szCs w:val="22"/>
        </w:rPr>
      </w:pPr>
      <w:r>
        <w:rPr>
          <w:rFonts w:ascii="Georgia" w:hAnsi="Georgia"/>
          <w:sz w:val="22"/>
          <w:szCs w:val="22"/>
        </w:rPr>
        <w:t xml:space="preserve">Unit 1 Polynomial Expressions </w:t>
      </w:r>
    </w:p>
    <w:p w14:paraId="10835B70" w14:textId="77777777" w:rsidR="00F70CE9" w:rsidRDefault="00F70CE9" w:rsidP="00F70CE9">
      <w:pPr>
        <w:rPr>
          <w:rFonts w:ascii="Georgia" w:hAnsi="Georgia"/>
          <w:sz w:val="22"/>
          <w:szCs w:val="22"/>
        </w:rPr>
      </w:pPr>
      <w:r>
        <w:rPr>
          <w:rFonts w:ascii="Georgia" w:hAnsi="Georgia"/>
          <w:sz w:val="22"/>
          <w:szCs w:val="22"/>
        </w:rPr>
        <w:t>Unit 2 Geometric Foundations, Constructions, and Proofs</w:t>
      </w:r>
    </w:p>
    <w:p w14:paraId="1A578A6B" w14:textId="77777777" w:rsidR="00F70CE9" w:rsidRDefault="00F70CE9" w:rsidP="00F70CE9">
      <w:pPr>
        <w:rPr>
          <w:rFonts w:ascii="Georgia" w:hAnsi="Georgia"/>
          <w:sz w:val="22"/>
          <w:szCs w:val="22"/>
        </w:rPr>
      </w:pPr>
      <w:r>
        <w:rPr>
          <w:rFonts w:ascii="Georgia" w:hAnsi="Georgia"/>
          <w:sz w:val="22"/>
          <w:szCs w:val="22"/>
        </w:rPr>
        <w:t>Unit 3 Congruence</w:t>
      </w:r>
    </w:p>
    <w:p w14:paraId="2B65EB98" w14:textId="77777777" w:rsidR="00F70CE9" w:rsidRDefault="00F70CE9" w:rsidP="00F70CE9">
      <w:pPr>
        <w:rPr>
          <w:rFonts w:ascii="Georgia" w:hAnsi="Georgia"/>
          <w:sz w:val="22"/>
          <w:szCs w:val="22"/>
        </w:rPr>
      </w:pPr>
      <w:r>
        <w:rPr>
          <w:rFonts w:ascii="Georgia" w:hAnsi="Georgia"/>
          <w:sz w:val="22"/>
          <w:szCs w:val="22"/>
        </w:rPr>
        <w:t>Unit 4 Similarity</w:t>
      </w:r>
    </w:p>
    <w:p w14:paraId="000BDF26" w14:textId="77777777" w:rsidR="00F70CE9" w:rsidRDefault="00F70CE9" w:rsidP="00F70CE9">
      <w:pPr>
        <w:rPr>
          <w:rFonts w:ascii="Georgia" w:hAnsi="Georgia"/>
          <w:sz w:val="22"/>
          <w:szCs w:val="22"/>
        </w:rPr>
      </w:pPr>
      <w:r>
        <w:rPr>
          <w:rFonts w:ascii="Georgia" w:hAnsi="Georgia"/>
          <w:sz w:val="22"/>
          <w:szCs w:val="22"/>
        </w:rPr>
        <w:t>Unit 5 Right Triangle Trigonometry</w:t>
      </w:r>
    </w:p>
    <w:p w14:paraId="627C71F2" w14:textId="77777777" w:rsidR="00F70CE9" w:rsidRDefault="00F70CE9" w:rsidP="00F70CE9">
      <w:pPr>
        <w:rPr>
          <w:rFonts w:ascii="Georgia" w:hAnsi="Georgia"/>
          <w:sz w:val="22"/>
          <w:szCs w:val="22"/>
        </w:rPr>
      </w:pPr>
      <w:r>
        <w:rPr>
          <w:rFonts w:ascii="Georgia" w:hAnsi="Georgia"/>
          <w:sz w:val="22"/>
          <w:szCs w:val="22"/>
        </w:rPr>
        <w:t>Unit 6 Circles</w:t>
      </w:r>
    </w:p>
    <w:p w14:paraId="5B2C3325" w14:textId="77777777" w:rsidR="00F70CE9" w:rsidRDefault="00F70CE9" w:rsidP="00F70CE9">
      <w:pPr>
        <w:rPr>
          <w:rFonts w:ascii="Georgia" w:hAnsi="Georgia"/>
          <w:sz w:val="22"/>
          <w:szCs w:val="22"/>
        </w:rPr>
      </w:pPr>
      <w:r>
        <w:rPr>
          <w:rFonts w:ascii="Georgia" w:hAnsi="Georgia"/>
          <w:sz w:val="22"/>
          <w:szCs w:val="22"/>
        </w:rPr>
        <w:t>Unit 7 Equations &amp; Measurement Volume</w:t>
      </w:r>
    </w:p>
    <w:p w14:paraId="49B2FEF0" w14:textId="77777777" w:rsidR="00F70CE9" w:rsidRDefault="00F70CE9" w:rsidP="00F70CE9">
      <w:pPr>
        <w:rPr>
          <w:rFonts w:ascii="Georgia" w:hAnsi="Georgia"/>
          <w:sz w:val="22"/>
          <w:szCs w:val="22"/>
        </w:rPr>
      </w:pPr>
      <w:r>
        <w:rPr>
          <w:rFonts w:ascii="Georgia" w:hAnsi="Georgia"/>
          <w:sz w:val="22"/>
          <w:szCs w:val="22"/>
        </w:rPr>
        <w:t>Unit 8 Probability and Statistics</w:t>
      </w:r>
    </w:p>
    <w:p w14:paraId="72EB17A0" w14:textId="77777777" w:rsidR="00F70CE9" w:rsidRDefault="00F70CE9" w:rsidP="00F70CE9">
      <w:pPr>
        <w:rPr>
          <w:rFonts w:ascii="Georgia" w:hAnsi="Georgia"/>
          <w:sz w:val="22"/>
          <w:szCs w:val="22"/>
        </w:rPr>
      </w:pPr>
      <w:r>
        <w:rPr>
          <w:rFonts w:ascii="Georgia" w:hAnsi="Georgia"/>
          <w:sz w:val="22"/>
          <w:szCs w:val="22"/>
        </w:rPr>
        <w:t>Unit 9 Culminating Capstone</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B0A793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F70CE9">
        <w:rPr>
          <w:rFonts w:ascii="Georgia" w:eastAsia="Georgia" w:hAnsi="Georgia" w:cs="Georgia"/>
          <w:b/>
          <w:bCs/>
          <w:color w:val="auto"/>
          <w:sz w:val="22"/>
          <w:szCs w:val="22"/>
        </w:rPr>
        <w:t>5 days</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A24EA12"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0C38BD14"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 &amp; Chapter Test,</w:t>
      </w:r>
      <w:r w:rsidR="00A40616">
        <w:rPr>
          <w:color w:val="auto"/>
        </w:rPr>
        <w:t xml:space="preserve"> </w:t>
      </w:r>
      <w:r w:rsidR="00A40616" w:rsidRPr="10C1AC2A">
        <w:rPr>
          <w:color w:val="auto"/>
        </w:rPr>
        <w:t>Quizzes</w:t>
      </w:r>
      <w:r w:rsidR="00A40616">
        <w:rPr>
          <w:color w:val="auto"/>
        </w:rPr>
        <w:t>,</w:t>
      </w:r>
      <w:r w:rsidR="2D533161" w:rsidRPr="10C1AC2A">
        <w:rPr>
          <w:color w:val="auto"/>
        </w:rPr>
        <w:t xml:space="preserve">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10C1AC2A" w14:paraId="09A78EBE" w14:textId="77777777" w:rsidTr="00F70CE9">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F2A0A92" w14:textId="77777777" w:rsidR="00F70CE9" w:rsidRDefault="00F70CE9" w:rsidP="00F70CE9">
            <w:pPr>
              <w:pStyle w:val="ListParagraph"/>
              <w:numPr>
                <w:ilvl w:val="0"/>
                <w:numId w:val="3"/>
              </w:numPr>
              <w:rPr>
                <w:rFonts w:ascii="Georgia" w:hAnsi="Georgia"/>
                <w:b/>
                <w:bCs/>
              </w:rPr>
            </w:pPr>
            <w:r>
              <w:rPr>
                <w:rFonts w:ascii="Georgia" w:hAnsi="Georgia"/>
                <w:b/>
                <w:bCs/>
              </w:rPr>
              <w:t xml:space="preserve">Actively Participate </w:t>
            </w:r>
          </w:p>
          <w:p w14:paraId="006688C6" w14:textId="3AE47754" w:rsidR="7356D874" w:rsidRDefault="00F70CE9" w:rsidP="00F70CE9">
            <w:pPr>
              <w:pStyle w:val="ListParagraph"/>
              <w:numPr>
                <w:ilvl w:val="0"/>
                <w:numId w:val="3"/>
              </w:numPr>
              <w:rPr>
                <w:rFonts w:ascii="Georgia" w:hAnsi="Georgia"/>
                <w:b/>
                <w:bCs/>
              </w:rPr>
            </w:pPr>
            <w:r>
              <w:rPr>
                <w:rFonts w:ascii="Georgia" w:hAnsi="Georgia"/>
                <w:b/>
                <w:bCs/>
              </w:rPr>
              <w:t>Encourage each other</w:t>
            </w:r>
          </w:p>
        </w:tc>
      </w:tr>
      <w:tr w:rsidR="10C1AC2A" w14:paraId="256A4D4D" w14:textId="77777777" w:rsidTr="00F70CE9">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B1629C9" w14:textId="77777777" w:rsidR="00F70CE9" w:rsidRDefault="00F70CE9" w:rsidP="00F70CE9">
            <w:pPr>
              <w:pStyle w:val="ListParagraph"/>
              <w:numPr>
                <w:ilvl w:val="0"/>
                <w:numId w:val="2"/>
              </w:numPr>
              <w:rPr>
                <w:rFonts w:ascii="Georgia" w:hAnsi="Georgia"/>
                <w:b/>
                <w:bCs/>
              </w:rPr>
            </w:pPr>
            <w:r>
              <w:rPr>
                <w:rFonts w:ascii="Georgia" w:hAnsi="Georgia"/>
                <w:b/>
                <w:bCs/>
              </w:rPr>
              <w:t>Turn assignments on time</w:t>
            </w:r>
          </w:p>
          <w:p w14:paraId="1A589EE8" w14:textId="1C4DFF21" w:rsidR="7356D874" w:rsidRDefault="00F70CE9" w:rsidP="00F70CE9">
            <w:pPr>
              <w:pStyle w:val="ListParagraph"/>
              <w:numPr>
                <w:ilvl w:val="0"/>
                <w:numId w:val="2"/>
              </w:numPr>
              <w:rPr>
                <w:rFonts w:ascii="Georgia" w:hAnsi="Georgia"/>
                <w:b/>
                <w:bCs/>
              </w:rPr>
            </w:pPr>
            <w:r>
              <w:rPr>
                <w:rFonts w:ascii="Georgia" w:hAnsi="Georgia"/>
                <w:b/>
                <w:bCs/>
              </w:rPr>
              <w:t>Be to class on time</w:t>
            </w:r>
          </w:p>
        </w:tc>
      </w:tr>
      <w:tr w:rsidR="10C1AC2A" w14:paraId="6270C09D" w14:textId="77777777" w:rsidTr="00F70CE9">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346290" w14:textId="77777777" w:rsidR="00F70CE9" w:rsidRDefault="00F70CE9" w:rsidP="00F70CE9">
            <w:pPr>
              <w:pStyle w:val="ListParagraph"/>
              <w:numPr>
                <w:ilvl w:val="0"/>
                <w:numId w:val="1"/>
              </w:numPr>
              <w:rPr>
                <w:rFonts w:ascii="Georgia" w:hAnsi="Georgia"/>
                <w:b/>
                <w:bCs/>
              </w:rPr>
            </w:pPr>
            <w:r>
              <w:rPr>
                <w:rFonts w:ascii="Georgia" w:hAnsi="Georgia"/>
                <w:b/>
                <w:bCs/>
              </w:rPr>
              <w:t>Treat others the way you want to be treated.</w:t>
            </w:r>
          </w:p>
          <w:p w14:paraId="3AD75B32" w14:textId="3FB61ABC" w:rsidR="7356D874" w:rsidRDefault="00F70CE9" w:rsidP="00F70CE9">
            <w:pPr>
              <w:pStyle w:val="ListParagraph"/>
              <w:numPr>
                <w:ilvl w:val="0"/>
                <w:numId w:val="1"/>
              </w:numPr>
              <w:rPr>
                <w:rFonts w:ascii="Georgia" w:hAnsi="Georgia"/>
                <w:b/>
                <w:bCs/>
              </w:rPr>
            </w:pPr>
            <w:r>
              <w:rPr>
                <w:rFonts w:ascii="Georgia" w:hAnsi="Georgia"/>
                <w:b/>
                <w:bCs/>
              </w:rPr>
              <w:t>Show courtesy of others personal space.</w:t>
            </w:r>
            <w:r w:rsidRPr="10C1AC2A">
              <w:rPr>
                <w:rFonts w:ascii="Georgia" w:hAnsi="Georgia"/>
                <w:b/>
                <w:bCs/>
              </w:rPr>
              <w:t xml:space="preserve">  </w:t>
            </w:r>
          </w:p>
        </w:tc>
      </w:tr>
    </w:tbl>
    <w:p w14:paraId="7185E8F7" w14:textId="77777777" w:rsidR="00F70CE9" w:rsidRPr="004C1C5D" w:rsidRDefault="00F70CE9" w:rsidP="00F70CE9">
      <w:pPr>
        <w:rPr>
          <w:rFonts w:ascii="Georgia" w:hAnsi="Georgia"/>
          <w:sz w:val="22"/>
          <w:szCs w:val="22"/>
        </w:rPr>
      </w:pPr>
      <w:r w:rsidRPr="00787652">
        <w:rPr>
          <w:rFonts w:ascii="Georgia" w:hAnsi="Georgia"/>
          <w:b/>
          <w:sz w:val="22"/>
          <w:szCs w:val="22"/>
          <w:highlight w:val="yellow"/>
        </w:rPr>
        <w:lastRenderedPageBreak/>
        <w:t>Course Materials</w:t>
      </w:r>
    </w:p>
    <w:p w14:paraId="3947372E" w14:textId="77777777" w:rsidR="00F70CE9" w:rsidRPr="004C1C5D" w:rsidRDefault="00F70CE9" w:rsidP="00F70CE9">
      <w:pPr>
        <w:rPr>
          <w:rFonts w:ascii="Georgia" w:hAnsi="Georgia"/>
          <w:b/>
          <w:bCs/>
          <w:color w:val="auto"/>
          <w:sz w:val="22"/>
          <w:szCs w:val="22"/>
        </w:rPr>
      </w:pPr>
      <w:r w:rsidRPr="004C1C5D">
        <w:rPr>
          <w:rFonts w:ascii="Georgia" w:hAnsi="Georgia"/>
          <w:color w:val="auto"/>
          <w:sz w:val="22"/>
          <w:szCs w:val="22"/>
        </w:rPr>
        <w:t xml:space="preserve">* </w:t>
      </w:r>
      <w:r>
        <w:rPr>
          <w:rFonts w:ascii="Georgia" w:hAnsi="Georgia"/>
          <w:color w:val="auto"/>
          <w:sz w:val="22"/>
          <w:szCs w:val="22"/>
        </w:rPr>
        <w:t>TWO 70 or 100 sheet Spiral Notebook</w:t>
      </w:r>
      <w:r w:rsidRPr="004C1C5D">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 Pencils (mechanical pencils preferred)</w:t>
      </w:r>
      <w:r w:rsidRPr="004C1C5D">
        <w:rPr>
          <w:rFonts w:ascii="Georgia" w:hAnsi="Georgia"/>
          <w:b/>
          <w:bCs/>
          <w:color w:val="auto"/>
          <w:sz w:val="22"/>
          <w:szCs w:val="22"/>
        </w:rPr>
        <w:tab/>
      </w:r>
    </w:p>
    <w:p w14:paraId="7C1CA577" w14:textId="77777777" w:rsidR="00F70CE9" w:rsidRPr="004C1C5D" w:rsidRDefault="00F70CE9" w:rsidP="00F70CE9">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7204CA8D" w14:textId="77777777" w:rsidR="00F70CE9" w:rsidRPr="004C1C5D" w:rsidRDefault="00F70CE9" w:rsidP="00F70CE9">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w:t>
      </w:r>
      <w:r>
        <w:rPr>
          <w:rFonts w:ascii="Georgia" w:hAnsi="Georgia"/>
          <w:bCs/>
          <w:color w:val="auto"/>
          <w:sz w:val="22"/>
          <w:szCs w:val="22"/>
        </w:rPr>
        <w:t>2</w:t>
      </w:r>
      <w:r w:rsidRPr="004C1C5D">
        <w:rPr>
          <w:rFonts w:ascii="Georgia" w:hAnsi="Georgia"/>
          <w:bCs/>
          <w:color w:val="auto"/>
          <w:sz w:val="22"/>
          <w:szCs w:val="22"/>
        </w:rPr>
        <w:t>) two pocket plastic folders</w:t>
      </w:r>
      <w:r w:rsidRPr="004C1C5D">
        <w:rPr>
          <w:rFonts w:ascii="Georgia" w:hAnsi="Georgia"/>
          <w:color w:val="auto"/>
          <w:sz w:val="22"/>
          <w:szCs w:val="22"/>
        </w:rPr>
        <w:tab/>
      </w:r>
    </w:p>
    <w:p w14:paraId="62C994E4" w14:textId="77777777" w:rsidR="00F70CE9" w:rsidRDefault="00F70CE9" w:rsidP="00F70CE9">
      <w:pPr>
        <w:rPr>
          <w:rFonts w:ascii="Georgia" w:hAnsi="Georgia"/>
          <w:color w:val="auto"/>
          <w:sz w:val="22"/>
          <w:szCs w:val="22"/>
        </w:rPr>
      </w:pPr>
      <w:r w:rsidRPr="10C1AC2A">
        <w:rPr>
          <w:rFonts w:ascii="Georgia" w:hAnsi="Georgia"/>
          <w:color w:val="auto"/>
          <w:sz w:val="22"/>
          <w:szCs w:val="22"/>
        </w:rPr>
        <w:t xml:space="preserve">* Coloring Utensils (crayons, coloring pencil, or markers)       </w:t>
      </w:r>
    </w:p>
    <w:p w14:paraId="62B2ECEF" w14:textId="0ABF2A61" w:rsidR="004C1C5D" w:rsidRPr="004C1C5D" w:rsidRDefault="004C1C5D" w:rsidP="00F70CE9">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64315506"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F70CE9">
        <w:rPr>
          <w:rFonts w:ascii="Georgia" w:hAnsi="Georgia"/>
          <w:sz w:val="22"/>
          <w:szCs w:val="22"/>
        </w:rPr>
        <w:t>Washida1</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7C118296" w14:textId="4A0B9743" w:rsidR="00F70CE9" w:rsidRDefault="00F70CE9" w:rsidP="0041722F">
      <w:pPr>
        <w:spacing w:before="100" w:beforeAutospacing="1"/>
        <w:contextualSpacing/>
        <w:rPr>
          <w:rFonts w:ascii="Georgia" w:hAnsi="Georgia"/>
          <w:color w:val="auto"/>
        </w:rPr>
      </w:pPr>
      <w:r>
        <w:rPr>
          <w:rFonts w:ascii="Georgia" w:hAnsi="Georgia"/>
          <w:color w:val="auto"/>
        </w:rPr>
        <w:t>Delta Math</w:t>
      </w:r>
    </w:p>
    <w:p w14:paraId="34244A20" w14:textId="7E913EB3" w:rsidR="00F70CE9" w:rsidRDefault="00F70CE9" w:rsidP="0041722F">
      <w:pPr>
        <w:spacing w:before="100" w:beforeAutospacing="1"/>
        <w:contextualSpacing/>
        <w:rPr>
          <w:rFonts w:ascii="Georgia" w:hAnsi="Georgia"/>
          <w:color w:val="auto"/>
        </w:rPr>
      </w:pPr>
      <w:r>
        <w:rPr>
          <w:rFonts w:ascii="Georgia" w:hAnsi="Georgia"/>
          <w:color w:val="auto"/>
        </w:rPr>
        <w:t>Progress Learning</w:t>
      </w:r>
    </w:p>
    <w:p w14:paraId="06DB1728" w14:textId="2D471473" w:rsidR="002923EF" w:rsidRDefault="00364149" w:rsidP="008F26A5">
      <w:pPr>
        <w:spacing w:before="100" w:beforeAutospacing="1"/>
        <w:rPr>
          <w:rFonts w:ascii="Georgia" w:hAnsi="Georgia"/>
          <w:color w:val="auto"/>
        </w:rPr>
      </w:pPr>
      <w:r w:rsidRPr="00F70CE9">
        <w:rPr>
          <w:rFonts w:ascii="Georgia" w:hAnsi="Georgia"/>
          <w:b/>
          <w:bCs/>
          <w:color w:val="auto"/>
        </w:rPr>
        <w:t xml:space="preserve">To sign up for </w:t>
      </w:r>
      <w:r w:rsidR="00787652" w:rsidRPr="00F70CE9">
        <w:rPr>
          <w:rFonts w:ascii="Georgia" w:hAnsi="Georgia"/>
          <w:b/>
          <w:bCs/>
          <w:color w:val="auto"/>
        </w:rPr>
        <w:t>class reminders</w:t>
      </w:r>
      <w:r w:rsidRPr="00F70CE9">
        <w:rPr>
          <w:rFonts w:ascii="Georgia" w:hAnsi="Georgia"/>
          <w:b/>
          <w:bCs/>
          <w:color w:val="auto"/>
        </w:rPr>
        <w:t>, please visit</w:t>
      </w:r>
      <w:r w:rsidR="00787652" w:rsidRPr="00F70CE9">
        <w:rPr>
          <w:rFonts w:ascii="Georgia" w:hAnsi="Georgia"/>
          <w:b/>
          <w:bCs/>
          <w:color w:val="auto"/>
        </w:rPr>
        <w:t>:</w:t>
      </w:r>
      <w:r w:rsidRPr="00364149">
        <w:rPr>
          <w:rFonts w:ascii="Georgia" w:hAnsi="Georgia"/>
          <w:color w:val="auto"/>
        </w:rPr>
        <w:br/>
      </w:r>
      <w:r w:rsidR="00F70CE9">
        <w:rPr>
          <w:rFonts w:ascii="Georgia" w:hAnsi="Georgia"/>
          <w:color w:val="auto"/>
        </w:rPr>
        <w:t>Send a text to: 81010</w:t>
      </w:r>
    </w:p>
    <w:p w14:paraId="5B4D7BE7" w14:textId="2CBBD265" w:rsidR="00F70CE9" w:rsidRDefault="00F70CE9" w:rsidP="008F26A5">
      <w:pPr>
        <w:spacing w:before="100" w:beforeAutospacing="1"/>
        <w:rPr>
          <w:rFonts w:ascii="Georgia" w:hAnsi="Georgia"/>
          <w:color w:val="auto"/>
        </w:rPr>
      </w:pPr>
      <w:r>
        <w:rPr>
          <w:rFonts w:ascii="Georgia" w:hAnsi="Georgia"/>
          <w:color w:val="auto"/>
        </w:rPr>
        <w:t>Text this message: @2425geome</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0616"/>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F04295"/>
    <w:rsid w:val="00F70CE9"/>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Company>Microsoft</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3</cp:revision>
  <dcterms:created xsi:type="dcterms:W3CDTF">2024-07-30T15:06:00Z</dcterms:created>
  <dcterms:modified xsi:type="dcterms:W3CDTF">2024-07-31T12:14:00Z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